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12EC6" w:rsidRDefault="00612EC6" w:rsidP="00612EC6">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C253EC">
        <w:rPr>
          <w:rFonts w:ascii="Times New Roman" w:hAnsi="Times New Roman" w:cs="Times New Roman"/>
          <w:b/>
          <w:sz w:val="24"/>
          <w:szCs w:val="24"/>
        </w:rPr>
        <w:t>спецодежды</w:t>
      </w:r>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 xml:space="preserve">для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3E149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B7316C" w:rsidRDefault="00607E86" w:rsidP="00607E86">
            <w:pPr>
              <w:autoSpaceDE w:val="0"/>
              <w:autoSpaceDN w:val="0"/>
              <w:adjustRightInd w:val="0"/>
              <w:spacing w:after="0" w:line="240" w:lineRule="auto"/>
              <w:rPr>
                <w:rFonts w:ascii="Times New Roman" w:eastAsia="Calibri" w:hAnsi="Times New Roman" w:cs="Times New Roman"/>
                <w:bCs/>
                <w:color w:val="000000"/>
                <w:sz w:val="16"/>
                <w:szCs w:val="16"/>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555DD" w:rsidRDefault="003E149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Гарипов Ильяс Рамильевич</w:t>
            </w:r>
          </w:p>
          <w:p w:rsidR="00607E86" w:rsidRPr="003E1491" w:rsidRDefault="005C0160" w:rsidP="003E149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5DD">
              <w:rPr>
                <w:rFonts w:ascii="Times New Roman" w:eastAsia="Calibri" w:hAnsi="Times New Roman" w:cs="Times New Roman"/>
                <w:bCs/>
                <w:color w:val="000000"/>
                <w:sz w:val="24"/>
                <w:szCs w:val="24"/>
              </w:rPr>
              <w:t>тел</w:t>
            </w:r>
            <w:r w:rsidRPr="003E1491">
              <w:rPr>
                <w:rFonts w:ascii="Times New Roman" w:eastAsia="Calibri" w:hAnsi="Times New Roman" w:cs="Times New Roman"/>
                <w:bCs/>
                <w:color w:val="000000"/>
                <w:sz w:val="24"/>
                <w:szCs w:val="24"/>
              </w:rPr>
              <w:t>. + 7 (347) 221-</w:t>
            </w:r>
            <w:r w:rsidR="003E1491">
              <w:rPr>
                <w:rFonts w:ascii="Times New Roman" w:eastAsia="Calibri" w:hAnsi="Times New Roman" w:cs="Times New Roman"/>
                <w:bCs/>
                <w:color w:val="000000"/>
                <w:sz w:val="24"/>
                <w:szCs w:val="24"/>
              </w:rPr>
              <w:t>54-45</w:t>
            </w:r>
            <w:r w:rsidR="00DC0B97" w:rsidRPr="003E1491">
              <w:rPr>
                <w:rFonts w:ascii="Times New Roman" w:eastAsia="Calibri" w:hAnsi="Times New Roman" w:cs="Times New Roman"/>
                <w:bCs/>
                <w:color w:val="000000"/>
                <w:sz w:val="24"/>
                <w:szCs w:val="24"/>
              </w:rPr>
              <w:t>,</w:t>
            </w:r>
            <w:r w:rsidRPr="003E1491">
              <w:rPr>
                <w:rFonts w:ascii="Times New Roman" w:eastAsia="Calibri" w:hAnsi="Times New Roman" w:cs="Times New Roman"/>
                <w:bCs/>
                <w:color w:val="000000"/>
                <w:sz w:val="24"/>
                <w:szCs w:val="24"/>
              </w:rPr>
              <w:t xml:space="preserve"> </w:t>
            </w:r>
            <w:r w:rsidRPr="00E555DD">
              <w:rPr>
                <w:rFonts w:ascii="Times New Roman" w:eastAsia="Calibri" w:hAnsi="Times New Roman" w:cs="Times New Roman"/>
                <w:bCs/>
                <w:color w:val="000000"/>
                <w:sz w:val="24"/>
                <w:szCs w:val="24"/>
                <w:lang w:val="en-US"/>
              </w:rPr>
              <w:t>e</w:t>
            </w:r>
            <w:r w:rsidRPr="003E1491">
              <w:rPr>
                <w:rFonts w:ascii="Times New Roman" w:eastAsia="Calibri" w:hAnsi="Times New Roman" w:cs="Times New Roman"/>
                <w:bCs/>
                <w:color w:val="000000"/>
                <w:sz w:val="24"/>
                <w:szCs w:val="24"/>
              </w:rPr>
              <w:t>-</w:t>
            </w:r>
            <w:r w:rsidRPr="00E555DD">
              <w:rPr>
                <w:rFonts w:ascii="Times New Roman" w:eastAsia="Calibri" w:hAnsi="Times New Roman" w:cs="Times New Roman"/>
                <w:bCs/>
                <w:color w:val="000000"/>
                <w:sz w:val="24"/>
                <w:szCs w:val="24"/>
                <w:lang w:val="en-US"/>
              </w:rPr>
              <w:t>mail</w:t>
            </w:r>
            <w:r w:rsidRPr="003E1491">
              <w:rPr>
                <w:rFonts w:ascii="Times New Roman" w:eastAsia="Calibri" w:hAnsi="Times New Roman" w:cs="Times New Roman"/>
                <w:bCs/>
                <w:color w:val="000000"/>
                <w:sz w:val="24"/>
                <w:szCs w:val="24"/>
              </w:rPr>
              <w:t>:</w:t>
            </w:r>
            <w:r w:rsidR="00DC0B97" w:rsidRPr="003E1491">
              <w:rPr>
                <w:rFonts w:ascii="Times New Roman" w:hAnsi="Times New Roman" w:cs="Times New Roman"/>
                <w:sz w:val="24"/>
                <w:szCs w:val="24"/>
              </w:rPr>
              <w:t xml:space="preserve"> </w:t>
            </w:r>
            <w:hyperlink r:id="rId7" w:history="1">
              <w:r w:rsidR="004911AC" w:rsidRPr="003E1491">
                <w:rPr>
                  <w:rStyle w:val="a5"/>
                  <w:rFonts w:ascii="Times New Roman" w:hAnsi="Times New Roman" w:cs="Times New Roman"/>
                  <w:sz w:val="24"/>
                  <w:szCs w:val="24"/>
                  <w:lang w:val="en-US"/>
                </w:rPr>
                <w:t>i</w:t>
              </w:r>
              <w:r w:rsidR="004911AC" w:rsidRPr="003E1491">
                <w:rPr>
                  <w:rStyle w:val="a5"/>
                  <w:rFonts w:ascii="Times New Roman" w:hAnsi="Times New Roman" w:cs="Times New Roman"/>
                  <w:sz w:val="24"/>
                  <w:szCs w:val="24"/>
                </w:rPr>
                <w:t>.</w:t>
              </w:r>
              <w:r w:rsidR="004911AC" w:rsidRPr="003E1491">
                <w:rPr>
                  <w:rStyle w:val="a5"/>
                  <w:rFonts w:ascii="Times New Roman" w:hAnsi="Times New Roman" w:cs="Times New Roman"/>
                  <w:sz w:val="24"/>
                  <w:szCs w:val="24"/>
                  <w:lang w:val="en-US"/>
                </w:rPr>
                <w:t>garipov</w:t>
              </w:r>
              <w:r w:rsidR="004911AC" w:rsidRPr="003E1491">
                <w:rPr>
                  <w:rStyle w:val="a5"/>
                  <w:rFonts w:ascii="Times New Roman" w:hAnsi="Times New Roman" w:cs="Times New Roman"/>
                  <w:sz w:val="24"/>
                  <w:szCs w:val="24"/>
                </w:rPr>
                <w:t>@</w:t>
              </w:r>
              <w:r w:rsidR="004911AC" w:rsidRPr="003E1491">
                <w:rPr>
                  <w:rStyle w:val="a5"/>
                  <w:rFonts w:ascii="Times New Roman" w:hAnsi="Times New Roman" w:cs="Times New Roman"/>
                  <w:sz w:val="24"/>
                  <w:szCs w:val="24"/>
                  <w:lang w:val="en-US"/>
                </w:rPr>
                <w:t>bashtel</w:t>
              </w:r>
              <w:r w:rsidR="004911AC" w:rsidRPr="003E1491">
                <w:rPr>
                  <w:rStyle w:val="a5"/>
                  <w:rFonts w:ascii="Times New Roman" w:hAnsi="Times New Roman" w:cs="Times New Roman"/>
                  <w:sz w:val="24"/>
                  <w:szCs w:val="24"/>
                </w:rPr>
                <w:t>.</w:t>
              </w:r>
              <w:r w:rsidR="004911AC" w:rsidRPr="003E1491">
                <w:rPr>
                  <w:rStyle w:val="a5"/>
                  <w:rFonts w:ascii="Times New Roman" w:hAnsi="Times New Roman" w:cs="Times New Roman"/>
                  <w:sz w:val="24"/>
                  <w:szCs w:val="24"/>
                  <w:lang w:val="en-US"/>
                </w:rPr>
                <w:t>ru</w:t>
              </w:r>
            </w:hyperlink>
            <w:r w:rsidR="004911AC" w:rsidRPr="003E1491">
              <w:t xml:space="preserve"> </w:t>
            </w:r>
            <w:r w:rsidR="00E555DD" w:rsidRPr="003E1491">
              <w:t xml:space="preserve"> </w:t>
            </w:r>
            <w:r w:rsidR="00241A1A" w:rsidRPr="003E1491">
              <w:t xml:space="preserve"> </w:t>
            </w:r>
            <w:r w:rsidR="00DC0B97" w:rsidRPr="003E1491">
              <w:rPr>
                <w:rFonts w:ascii="Times New Roman" w:eastAsia="Times New Roman" w:hAnsi="Times New Roman" w:cs="Times New Roman"/>
                <w:sz w:val="24"/>
                <w:szCs w:val="24"/>
                <w:lang w:eastAsia="ru-RU"/>
              </w:rPr>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B7316C">
        <w:trPr>
          <w:trHeight w:val="415"/>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1E7822"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hAnsi="Times New Roman" w:cs="Times New Roman"/>
                <w:b/>
                <w:sz w:val="24"/>
                <w:szCs w:val="24"/>
              </w:rPr>
              <w:t xml:space="preserve">Поставка </w:t>
            </w:r>
            <w:r w:rsidR="00C253EC">
              <w:rPr>
                <w:rFonts w:ascii="Times New Roman" w:hAnsi="Times New Roman" w:cs="Times New Roman"/>
                <w:b/>
                <w:sz w:val="24"/>
                <w:szCs w:val="24"/>
              </w:rPr>
              <w:t>спецодежды</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Наименование необходимого товара, описание и иные технические требования к товару определяются 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464B96"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eastAsia="Calibri" w:hAnsi="Times New Roman" w:cs="Times New Roman"/>
                <w:iCs/>
                <w:color w:val="000000"/>
                <w:sz w:val="24"/>
                <w:szCs w:val="24"/>
              </w:rPr>
              <w:t xml:space="preserve">Место поставки товара: </w:t>
            </w:r>
            <w:r w:rsidRPr="00464B96">
              <w:rPr>
                <w:rFonts w:ascii="Times New Roman" w:hAnsi="Times New Roman" w:cs="Times New Roman"/>
                <w:sz w:val="24"/>
                <w:szCs w:val="24"/>
              </w:rPr>
              <w:t>Адрес постав</w:t>
            </w:r>
            <w:r w:rsidR="00E555DD" w:rsidRPr="00464B96">
              <w:rPr>
                <w:rFonts w:ascii="Times New Roman" w:hAnsi="Times New Roman" w:cs="Times New Roman"/>
                <w:sz w:val="24"/>
                <w:szCs w:val="24"/>
              </w:rPr>
              <w:t>ки</w:t>
            </w:r>
            <w:r w:rsidRPr="00464B96">
              <w:rPr>
                <w:rFonts w:ascii="Times New Roman" w:hAnsi="Times New Roman" w:cs="Times New Roman"/>
                <w:sz w:val="24"/>
                <w:szCs w:val="24"/>
              </w:rPr>
              <w:t xml:space="preserve"> указан в Спецификации (</w:t>
            </w:r>
            <w:r w:rsidRPr="00464B96">
              <w:rPr>
                <w:rFonts w:ascii="Times New Roman" w:eastAsia="Times New Roman" w:hAnsi="Times New Roman" w:cs="Times New Roman"/>
                <w:sz w:val="24"/>
                <w:szCs w:val="24"/>
                <w:lang w:eastAsia="ru-RU"/>
              </w:rPr>
              <w:t>Приложени</w:t>
            </w:r>
            <w:r w:rsidR="00E555DD" w:rsidRPr="00464B96">
              <w:rPr>
                <w:rFonts w:ascii="Times New Roman" w:eastAsia="Times New Roman" w:hAnsi="Times New Roman" w:cs="Times New Roman"/>
                <w:sz w:val="24"/>
                <w:szCs w:val="24"/>
                <w:lang w:eastAsia="ru-RU"/>
              </w:rPr>
              <w:t>е</w:t>
            </w:r>
            <w:r w:rsidRPr="00464B96">
              <w:rPr>
                <w:rFonts w:ascii="Times New Roman" w:eastAsia="Times New Roman" w:hAnsi="Times New Roman" w:cs="Times New Roman"/>
                <w:sz w:val="24"/>
                <w:szCs w:val="24"/>
                <w:lang w:eastAsia="ru-RU"/>
              </w:rPr>
              <w:t xml:space="preserve"> №1 </w:t>
            </w:r>
            <w:r w:rsidRPr="00464B96">
              <w:rPr>
                <w:rFonts w:ascii="Times New Roman" w:hAnsi="Times New Roman" w:cs="Times New Roman"/>
                <w:sz w:val="24"/>
                <w:szCs w:val="24"/>
              </w:rPr>
              <w:t>к Документации о закупке).</w:t>
            </w:r>
          </w:p>
          <w:p w:rsidR="001E7822" w:rsidRPr="00464B96"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64B96">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464B96" w:rsidRDefault="001E7822" w:rsidP="00E555DD">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464B96">
              <w:rPr>
                <w:rFonts w:ascii="Times New Roman" w:eastAsia="Times New Roman" w:hAnsi="Times New Roman" w:cs="Times New Roman"/>
                <w:sz w:val="24"/>
                <w:szCs w:val="24"/>
                <w:lang w:eastAsia="ru-RU"/>
              </w:rPr>
              <w:t xml:space="preserve">Срок (периоды) поставки товара: срок поставки определен в спецификации (Приложения №1 </w:t>
            </w:r>
            <w:r w:rsidRPr="00464B96">
              <w:rPr>
                <w:rFonts w:ascii="Times New Roman" w:hAnsi="Times New Roman" w:cs="Times New Roman"/>
                <w:sz w:val="24"/>
                <w:szCs w:val="24"/>
              </w:rPr>
              <w:t>к Документации о закупке</w:t>
            </w:r>
            <w:r w:rsidRPr="00464B96">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CC4221" w:rsidRPr="00CC4221" w:rsidRDefault="00CC4221" w:rsidP="00CC4221">
            <w:pPr>
              <w:spacing w:after="0"/>
              <w:jc w:val="both"/>
              <w:rPr>
                <w:rFonts w:ascii="Times New Roman" w:hAnsi="Times New Roman" w:cs="Times New Roman"/>
                <w:iCs/>
                <w:sz w:val="24"/>
                <w:szCs w:val="24"/>
              </w:rPr>
            </w:pPr>
            <w:r w:rsidRPr="00CC4221">
              <w:rPr>
                <w:rFonts w:ascii="Times New Roman" w:hAnsi="Times New Roman" w:cs="Times New Roman"/>
                <w:iCs/>
                <w:sz w:val="24"/>
                <w:szCs w:val="24"/>
              </w:rPr>
              <w:t>Начальная (максимальная) цена договора составляет:</w:t>
            </w:r>
          </w:p>
          <w:p w:rsidR="00CC4221" w:rsidRPr="00CC4221" w:rsidRDefault="00CC4221" w:rsidP="00CC4221">
            <w:pPr>
              <w:autoSpaceDE w:val="0"/>
              <w:autoSpaceDN w:val="0"/>
              <w:adjustRightInd w:val="0"/>
              <w:spacing w:after="0"/>
              <w:jc w:val="both"/>
              <w:rPr>
                <w:rFonts w:ascii="Times New Roman" w:eastAsia="Calibri" w:hAnsi="Times New Roman" w:cs="Times New Roman"/>
                <w:b/>
                <w:iCs/>
                <w:sz w:val="24"/>
                <w:szCs w:val="24"/>
              </w:rPr>
            </w:pPr>
            <w:r w:rsidRPr="00CC4221">
              <w:rPr>
                <w:rFonts w:ascii="Times New Roman" w:eastAsia="Calibri" w:hAnsi="Times New Roman" w:cs="Times New Roman"/>
                <w:b/>
                <w:iCs/>
                <w:sz w:val="24"/>
                <w:szCs w:val="24"/>
              </w:rPr>
              <w:t>6 888 341,96 рублей без НДС, кроме того сумма НДС (18%) 1 239 901,55 рублей.</w:t>
            </w:r>
          </w:p>
          <w:p w:rsidR="00CC4221" w:rsidRPr="00CC4221" w:rsidRDefault="00CC4221" w:rsidP="00CC4221">
            <w:pPr>
              <w:autoSpaceDE w:val="0"/>
              <w:autoSpaceDN w:val="0"/>
              <w:adjustRightInd w:val="0"/>
              <w:spacing w:after="0"/>
              <w:jc w:val="both"/>
              <w:rPr>
                <w:rFonts w:ascii="Times New Roman" w:eastAsia="Calibri" w:hAnsi="Times New Roman" w:cs="Times New Roman"/>
                <w:b/>
                <w:iCs/>
                <w:sz w:val="24"/>
                <w:szCs w:val="24"/>
              </w:rPr>
            </w:pPr>
            <w:r w:rsidRPr="00CC4221">
              <w:rPr>
                <w:rFonts w:ascii="Times New Roman" w:hAnsi="Times New Roman" w:cs="Times New Roman"/>
                <w:iCs/>
                <w:sz w:val="24"/>
                <w:szCs w:val="24"/>
              </w:rPr>
              <w:t xml:space="preserve">Начальная (максимальная) цена договора с учетом НДС (18%) составляет </w:t>
            </w:r>
            <w:r w:rsidRPr="00CC4221">
              <w:rPr>
                <w:rFonts w:ascii="Times New Roman" w:eastAsia="Calibri" w:hAnsi="Times New Roman" w:cs="Times New Roman"/>
                <w:b/>
                <w:iCs/>
                <w:sz w:val="24"/>
                <w:szCs w:val="24"/>
              </w:rPr>
              <w:t>8 128 243,51 (Восемь миллионов сто двадцать восемь тысяч двести сорок три) рубля 51 коп.</w:t>
            </w: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 xml:space="preserve">Установление такой предельной суммы не налагает на                                    </w:t>
            </w:r>
            <w:r w:rsidRPr="00CC4221">
              <w:rPr>
                <w:rFonts w:ascii="Times New Roman" w:eastAsia="Calibri" w:hAnsi="Times New Roman" w:cs="Times New Roman"/>
                <w:iCs/>
                <w:sz w:val="24"/>
                <w:szCs w:val="24"/>
              </w:rPr>
              <w:lastRenderedPageBreak/>
              <w:t>ПАО «</w:t>
            </w:r>
            <w:proofErr w:type="spellStart"/>
            <w:r w:rsidRPr="00CC4221">
              <w:rPr>
                <w:rFonts w:ascii="Times New Roman" w:eastAsia="Calibri" w:hAnsi="Times New Roman" w:cs="Times New Roman"/>
                <w:iCs/>
                <w:sz w:val="24"/>
                <w:szCs w:val="24"/>
              </w:rPr>
              <w:t>Башинформсвязь</w:t>
            </w:r>
            <w:proofErr w:type="spellEnd"/>
            <w:r w:rsidRPr="00CC4221">
              <w:rPr>
                <w:rFonts w:ascii="Times New Roman" w:eastAsia="Calibri" w:hAnsi="Times New Roman" w:cs="Times New Roman"/>
                <w:iCs/>
                <w:sz w:val="24"/>
                <w:szCs w:val="24"/>
              </w:rPr>
              <w:t>» обязательств по заказу товаров, работ, услуг в объёме, соответствующем данной предельной сумме.</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p>
          <w:p w:rsidR="00CC4221" w:rsidRPr="00CC4221" w:rsidRDefault="00CC4221" w:rsidP="00CC4221">
            <w:pPr>
              <w:spacing w:after="0"/>
              <w:ind w:firstLine="459"/>
              <w:jc w:val="both"/>
              <w:rPr>
                <w:rFonts w:ascii="Times New Roman" w:hAnsi="Times New Roman" w:cs="Times New Roman"/>
                <w:color w:val="000000" w:themeColor="text1"/>
                <w:sz w:val="24"/>
                <w:szCs w:val="24"/>
              </w:rPr>
            </w:pPr>
            <w:r w:rsidRPr="00CC4221">
              <w:rPr>
                <w:rFonts w:ascii="Times New Roman" w:hAnsi="Times New Roman" w:cs="Times New Roman"/>
                <w:color w:val="000000" w:themeColor="text1"/>
                <w:sz w:val="24"/>
                <w:szCs w:val="24"/>
              </w:rPr>
              <w:t xml:space="preserve">Цена </w:t>
            </w:r>
            <w:proofErr w:type="gramStart"/>
            <w:r w:rsidRPr="00CC4221">
              <w:rPr>
                <w:rFonts w:ascii="Times New Roman" w:hAnsi="Times New Roman" w:cs="Times New Roman"/>
                <w:color w:val="000000" w:themeColor="text1"/>
                <w:sz w:val="24"/>
                <w:szCs w:val="24"/>
              </w:rPr>
              <w:t>договора, заключаемого по итогам Закупки определяется</w:t>
            </w:r>
            <w:proofErr w:type="gramEnd"/>
            <w:r w:rsidRPr="00CC4221">
              <w:rPr>
                <w:rFonts w:ascii="Times New Roman" w:hAnsi="Times New Roman" w:cs="Times New Roman"/>
                <w:color w:val="000000" w:themeColor="text1"/>
                <w:sz w:val="24"/>
                <w:szCs w:val="24"/>
              </w:rPr>
              <w:t xml:space="preserve"> путем произведения среднего коэффициента снижения цены участника, на начальную (максимальную) цену договора, указанную в пункте 13 Документации о закупке.</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 xml:space="preserve">Коэффициент снижения цены (основной и дополнительный) не может быть больше или равен 1(единице).  </w:t>
            </w:r>
          </w:p>
          <w:p w:rsidR="00CC4221" w:rsidRPr="00C9254F" w:rsidRDefault="00CC4221" w:rsidP="00CC4221">
            <w:pPr>
              <w:autoSpaceDE w:val="0"/>
              <w:autoSpaceDN w:val="0"/>
              <w:adjustRightInd w:val="0"/>
              <w:spacing w:after="0"/>
              <w:jc w:val="both"/>
              <w:rPr>
                <w:rFonts w:ascii="Times New Roman" w:eastAsia="Calibri" w:hAnsi="Times New Roman" w:cs="Times New Roman"/>
                <w:iCs/>
                <w:sz w:val="16"/>
                <w:szCs w:val="16"/>
              </w:rPr>
            </w:pPr>
            <w:r w:rsidRPr="00CC4221">
              <w:rPr>
                <w:rFonts w:ascii="Times New Roman" w:eastAsia="Calibri" w:hAnsi="Times New Roman" w:cs="Times New Roman"/>
                <w:iCs/>
                <w:sz w:val="24"/>
                <w:szCs w:val="24"/>
              </w:rPr>
              <w:t xml:space="preserve">     </w:t>
            </w:r>
            <w:r w:rsidRPr="00C9254F">
              <w:rPr>
                <w:rFonts w:ascii="Times New Roman" w:eastAsia="Calibri" w:hAnsi="Times New Roman" w:cs="Times New Roman"/>
                <w:iCs/>
                <w:sz w:val="16"/>
                <w:szCs w:val="16"/>
              </w:rPr>
              <w:t xml:space="preserve">     </w:t>
            </w:r>
          </w:p>
          <w:p w:rsidR="00CC4221" w:rsidRPr="00CC4221" w:rsidRDefault="00CC4221" w:rsidP="00CC4221">
            <w:pPr>
              <w:pStyle w:val="Default"/>
              <w:jc w:val="both"/>
              <w:rPr>
                <w:iCs/>
              </w:rPr>
            </w:pPr>
            <w:r w:rsidRPr="00CC4221">
              <w:rPr>
                <w:iCs/>
              </w:rPr>
              <w:t>Начальная (максимальная) цена товара за единицу определяются Спецификацией (Приложение №1  к Документации о закупке).</w:t>
            </w:r>
          </w:p>
          <w:p w:rsidR="00CC4221" w:rsidRPr="00CC4221" w:rsidRDefault="00CC4221" w:rsidP="00CC4221">
            <w:pPr>
              <w:pStyle w:val="Default"/>
              <w:jc w:val="both"/>
              <w:rPr>
                <w:iCs/>
              </w:rPr>
            </w:pPr>
            <w:r w:rsidRPr="00CC4221">
              <w:rPr>
                <w:iCs/>
              </w:rPr>
              <w:t>Начальная (максимальная) цена товара за единицу  указана без учета коэффициента снижения цены, по данной предельной сумме Претенденты не направляют свои предложения.</w:t>
            </w:r>
          </w:p>
          <w:p w:rsidR="00CC4221" w:rsidRPr="00C9254F" w:rsidRDefault="00CC4221" w:rsidP="00CC4221">
            <w:pPr>
              <w:pStyle w:val="Default"/>
              <w:jc w:val="both"/>
              <w:rPr>
                <w:iCs/>
                <w:sz w:val="16"/>
                <w:szCs w:val="16"/>
              </w:rPr>
            </w:pPr>
          </w:p>
          <w:p w:rsidR="00CC4221" w:rsidRPr="00CC4221" w:rsidRDefault="00CC4221" w:rsidP="00CC4221">
            <w:pPr>
              <w:autoSpaceDE w:val="0"/>
              <w:autoSpaceDN w:val="0"/>
              <w:adjustRightInd w:val="0"/>
              <w:spacing w:after="0"/>
              <w:jc w:val="both"/>
              <w:rPr>
                <w:rFonts w:ascii="Times New Roman" w:eastAsia="Calibri" w:hAnsi="Times New Roman" w:cs="Times New Roman"/>
                <w:iCs/>
                <w:sz w:val="24"/>
                <w:szCs w:val="24"/>
              </w:rPr>
            </w:pPr>
            <w:r w:rsidRPr="00CC4221">
              <w:rPr>
                <w:rFonts w:ascii="Times New Roman" w:eastAsia="Calibri" w:hAnsi="Times New Roman" w:cs="Times New Roman"/>
                <w:iCs/>
                <w:sz w:val="24"/>
                <w:szCs w:val="24"/>
              </w:rPr>
              <w:t>Размер коэффициента снижения цены,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CC4221" w:rsidRPr="00C9254F" w:rsidRDefault="00CC4221" w:rsidP="00CC4221">
            <w:pPr>
              <w:pStyle w:val="Default"/>
              <w:jc w:val="both"/>
              <w:rPr>
                <w:iCs/>
                <w:sz w:val="16"/>
                <w:szCs w:val="16"/>
              </w:rPr>
            </w:pPr>
          </w:p>
          <w:p w:rsidR="00CC4221" w:rsidRPr="00CC4221" w:rsidRDefault="00CC4221" w:rsidP="00CC4221">
            <w:pPr>
              <w:pStyle w:val="rvps9"/>
              <w:ind w:firstLine="34"/>
            </w:pPr>
            <w:proofErr w:type="gramStart"/>
            <w:r w:rsidRPr="00CC4221">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и дополнительного коэффициентов снижения, предложенного таким Участником, не должно привести к превышению установленной предельной общей цены договора без НДС и цен  единиц товара (работы, услуги) по</w:t>
            </w:r>
            <w:proofErr w:type="gramEnd"/>
            <w:r w:rsidRPr="00CC4221">
              <w:t xml:space="preserve"> сравнению с </w:t>
            </w:r>
            <w:proofErr w:type="gramStart"/>
            <w:r w:rsidRPr="00CC4221">
              <w:t>указанными</w:t>
            </w:r>
            <w:proofErr w:type="gramEnd"/>
            <w:r w:rsidRPr="00CC4221">
              <w:t xml:space="preserve"> в Документации.</w:t>
            </w:r>
          </w:p>
          <w:p w:rsidR="00BF4AD1" w:rsidRPr="00A76581" w:rsidRDefault="00CC4221" w:rsidP="00CC4221">
            <w:pPr>
              <w:tabs>
                <w:tab w:val="left" w:pos="851"/>
              </w:tabs>
              <w:spacing w:after="0" w:line="240" w:lineRule="auto"/>
              <w:jc w:val="both"/>
              <w:rPr>
                <w:rFonts w:ascii="Times New Roman" w:eastAsia="Calibri" w:hAnsi="Times New Roman" w:cs="Times New Roman"/>
                <w:b/>
                <w:i/>
                <w:iCs/>
                <w:color w:val="FF0000"/>
                <w:sz w:val="24"/>
                <w:szCs w:val="24"/>
              </w:rPr>
            </w:pPr>
            <w:r w:rsidRPr="00CC4221">
              <w:rPr>
                <w:rFonts w:ascii="Times New Roman" w:hAnsi="Times New Roman" w:cs="Times New Roman"/>
                <w:sz w:val="24"/>
                <w:szCs w:val="24"/>
              </w:rPr>
              <w:t>При этом</w:t>
            </w:r>
            <w:proofErr w:type="gramStart"/>
            <w:r w:rsidRPr="00CC4221">
              <w:rPr>
                <w:rFonts w:ascii="Times New Roman" w:hAnsi="Times New Roman" w:cs="Times New Roman"/>
                <w:sz w:val="24"/>
                <w:szCs w:val="24"/>
              </w:rPr>
              <w:t>,</w:t>
            </w:r>
            <w:proofErr w:type="gramEnd"/>
            <w:r w:rsidRPr="00CC4221">
              <w:rPr>
                <w:rFonts w:ascii="Times New Roman" w:hAnsi="Times New Roman" w:cs="Times New Roman"/>
                <w:sz w:val="24"/>
                <w:szCs w:val="24"/>
              </w:rPr>
              <w:t xml:space="preserve">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основного и дополнительного коэффициентов снижения, предложенного каждым из Участников, на предельную общую цену Договора (Договоров) без НДС и цену единицы товара (работы, услуги)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52F91">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 </w:t>
            </w:r>
            <w:r w:rsidR="00952F91">
              <w:rPr>
                <w:rFonts w:ascii="Times New Roman" w:eastAsia="Times New Roman" w:hAnsi="Times New Roman" w:cs="Times New Roman"/>
                <w:sz w:val="24"/>
                <w:szCs w:val="24"/>
                <w:lang w:eastAsia="ru-RU"/>
              </w:rPr>
              <w:t>мая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952F91">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52F91">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952F91">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952F91">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52F91">
              <w:rPr>
                <w:rFonts w:ascii="Times New Roman" w:eastAsia="Calibri" w:hAnsi="Times New Roman" w:cs="Times New Roman"/>
                <w:iCs/>
                <w:color w:val="000000"/>
                <w:sz w:val="24"/>
                <w:szCs w:val="24"/>
              </w:rPr>
              <w:t>01</w:t>
            </w:r>
            <w:r w:rsidRPr="00607E86">
              <w:rPr>
                <w:rFonts w:ascii="Times New Roman" w:eastAsia="Calibri" w:hAnsi="Times New Roman" w:cs="Times New Roman"/>
                <w:iCs/>
                <w:color w:val="000000"/>
                <w:sz w:val="24"/>
                <w:szCs w:val="24"/>
              </w:rPr>
              <w:t xml:space="preserve">» </w:t>
            </w:r>
            <w:r w:rsidR="00952F91">
              <w:rPr>
                <w:rFonts w:ascii="Times New Roman" w:eastAsia="Calibri" w:hAnsi="Times New Roman" w:cs="Times New Roman"/>
                <w:iCs/>
                <w:color w:val="000000"/>
                <w:sz w:val="24"/>
                <w:szCs w:val="24"/>
              </w:rPr>
              <w:t>июня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7316C">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7316C">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B7316C">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B7316C">
              <w:rPr>
                <w:rFonts w:ascii="Times New Roman" w:eastAsia="Times New Roman" w:hAnsi="Times New Roman" w:cs="Times New Roman"/>
                <w:sz w:val="24"/>
                <w:szCs w:val="24"/>
                <w:lang w:eastAsia="ru-RU"/>
              </w:rPr>
              <w:t>июня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0A47FA"/>
    <w:rsid w:val="000C052F"/>
    <w:rsid w:val="000E038C"/>
    <w:rsid w:val="00110097"/>
    <w:rsid w:val="0011595B"/>
    <w:rsid w:val="001162C9"/>
    <w:rsid w:val="00126191"/>
    <w:rsid w:val="001332A3"/>
    <w:rsid w:val="001428FA"/>
    <w:rsid w:val="001A37C5"/>
    <w:rsid w:val="001A3D9B"/>
    <w:rsid w:val="001B6969"/>
    <w:rsid w:val="001C3EEC"/>
    <w:rsid w:val="001C46C0"/>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A36B4"/>
    <w:rsid w:val="003A651F"/>
    <w:rsid w:val="003E1491"/>
    <w:rsid w:val="003F6067"/>
    <w:rsid w:val="00412B66"/>
    <w:rsid w:val="00442DD9"/>
    <w:rsid w:val="00451040"/>
    <w:rsid w:val="00464B96"/>
    <w:rsid w:val="00470522"/>
    <w:rsid w:val="004911AC"/>
    <w:rsid w:val="004B3D05"/>
    <w:rsid w:val="004E3518"/>
    <w:rsid w:val="004E5671"/>
    <w:rsid w:val="00513E62"/>
    <w:rsid w:val="00521082"/>
    <w:rsid w:val="005456CF"/>
    <w:rsid w:val="0055437F"/>
    <w:rsid w:val="00591FA2"/>
    <w:rsid w:val="005C0160"/>
    <w:rsid w:val="005F482B"/>
    <w:rsid w:val="00606A34"/>
    <w:rsid w:val="00607E86"/>
    <w:rsid w:val="00612EC6"/>
    <w:rsid w:val="00646F34"/>
    <w:rsid w:val="00672877"/>
    <w:rsid w:val="006B26C7"/>
    <w:rsid w:val="006B3C2C"/>
    <w:rsid w:val="007059A7"/>
    <w:rsid w:val="0070748B"/>
    <w:rsid w:val="00747742"/>
    <w:rsid w:val="00777794"/>
    <w:rsid w:val="00787936"/>
    <w:rsid w:val="007A2FD6"/>
    <w:rsid w:val="007A404F"/>
    <w:rsid w:val="007B4679"/>
    <w:rsid w:val="007D3373"/>
    <w:rsid w:val="00820069"/>
    <w:rsid w:val="008364AF"/>
    <w:rsid w:val="00895141"/>
    <w:rsid w:val="008A08B1"/>
    <w:rsid w:val="008D10F8"/>
    <w:rsid w:val="009174A6"/>
    <w:rsid w:val="0092335F"/>
    <w:rsid w:val="00941984"/>
    <w:rsid w:val="00952F91"/>
    <w:rsid w:val="00970C0B"/>
    <w:rsid w:val="009A2F8D"/>
    <w:rsid w:val="009A388E"/>
    <w:rsid w:val="009A60AD"/>
    <w:rsid w:val="009D1F69"/>
    <w:rsid w:val="009E5977"/>
    <w:rsid w:val="00A0202E"/>
    <w:rsid w:val="00A20917"/>
    <w:rsid w:val="00A2144F"/>
    <w:rsid w:val="00A35C78"/>
    <w:rsid w:val="00A71AC6"/>
    <w:rsid w:val="00A76581"/>
    <w:rsid w:val="00AB5ED5"/>
    <w:rsid w:val="00AD448B"/>
    <w:rsid w:val="00B23ED2"/>
    <w:rsid w:val="00B24CE4"/>
    <w:rsid w:val="00B7316C"/>
    <w:rsid w:val="00BE2DAA"/>
    <w:rsid w:val="00BF1CDE"/>
    <w:rsid w:val="00BF3B3E"/>
    <w:rsid w:val="00BF45B8"/>
    <w:rsid w:val="00BF4AD1"/>
    <w:rsid w:val="00C04692"/>
    <w:rsid w:val="00C0473F"/>
    <w:rsid w:val="00C20A04"/>
    <w:rsid w:val="00C253EC"/>
    <w:rsid w:val="00C2602C"/>
    <w:rsid w:val="00C30C34"/>
    <w:rsid w:val="00C81DBE"/>
    <w:rsid w:val="00C9254F"/>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F3336"/>
    <w:rsid w:val="00F11990"/>
    <w:rsid w:val="00F863BA"/>
    <w:rsid w:val="00F9678A"/>
    <w:rsid w:val="00FB3537"/>
    <w:rsid w:val="00FB6C99"/>
    <w:rsid w:val="00FC20A7"/>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garip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4DEC3-3B35-4799-9AA4-5922A225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3</Pages>
  <Words>1077</Words>
  <Characters>6142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35</cp:revision>
  <cp:lastPrinted>2016-05-11T06:18:00Z</cp:lastPrinted>
  <dcterms:created xsi:type="dcterms:W3CDTF">2015-10-13T08:33:00Z</dcterms:created>
  <dcterms:modified xsi:type="dcterms:W3CDTF">2016-05-24T07:21:00Z</dcterms:modified>
</cp:coreProperties>
</file>